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86" w:rsidRPr="00240286" w:rsidRDefault="00240286" w:rsidP="00887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86">
        <w:rPr>
          <w:rFonts w:ascii="Times New Roman" w:hAnsi="Times New Roman" w:cs="Times New Roman"/>
          <w:sz w:val="24"/>
          <w:szCs w:val="24"/>
        </w:rPr>
        <w:t>A complete session summary will be distributed at the Board Meeting on June 1.</w:t>
      </w:r>
    </w:p>
    <w:p w:rsidR="00240286" w:rsidRDefault="00240286" w:rsidP="00887403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2B23" w:rsidRDefault="001E2B23" w:rsidP="00887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267" w:rsidRPr="00887403" w:rsidRDefault="00DD1267" w:rsidP="00887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b/>
          <w:sz w:val="24"/>
          <w:szCs w:val="24"/>
        </w:rPr>
        <w:t>Contents:</w:t>
      </w:r>
      <w:r w:rsidRPr="00887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86" w:rsidRDefault="00240286" w:rsidP="00887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</w:t>
      </w:r>
    </w:p>
    <w:p w:rsidR="006648E0" w:rsidRPr="00887403" w:rsidRDefault="00DD1267" w:rsidP="00887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>Vetoes</w:t>
      </w:r>
    </w:p>
    <w:p w:rsidR="00DD1267" w:rsidRPr="00887403" w:rsidRDefault="00DD1267" w:rsidP="00887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>Building momentum on affordable housing</w:t>
      </w:r>
    </w:p>
    <w:p w:rsidR="005608F1" w:rsidRPr="00887403" w:rsidRDefault="005608F1" w:rsidP="00887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>MHFA Programs</w:t>
      </w:r>
    </w:p>
    <w:p w:rsidR="00887403" w:rsidRPr="00887403" w:rsidRDefault="00887403" w:rsidP="00887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7403">
        <w:rPr>
          <w:rFonts w:ascii="Times New Roman" w:hAnsi="Times New Roman" w:cs="Times New Roman"/>
          <w:sz w:val="24"/>
          <w:szCs w:val="24"/>
        </w:rPr>
        <w:t xml:space="preserve">New Minnesota liquor bill </w:t>
      </w:r>
      <w:r w:rsidR="00D0702F" w:rsidRPr="00887403">
        <w:rPr>
          <w:rFonts w:ascii="Times New Roman" w:hAnsi="Times New Roman" w:cs="Times New Roman"/>
          <w:sz w:val="24"/>
          <w:szCs w:val="24"/>
        </w:rPr>
        <w:t>signed</w:t>
      </w:r>
      <w:r w:rsidRPr="00887403">
        <w:rPr>
          <w:rFonts w:ascii="Times New Roman" w:hAnsi="Times New Roman" w:cs="Times New Roman"/>
          <w:sz w:val="24"/>
          <w:szCs w:val="24"/>
        </w:rPr>
        <w:t xml:space="preserve"> into law</w:t>
      </w:r>
    </w:p>
    <w:p w:rsidR="00DD1267" w:rsidRDefault="00DD1267" w:rsidP="00887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86" w:rsidRPr="00240286" w:rsidRDefault="00240286" w:rsidP="0024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286">
        <w:rPr>
          <w:rFonts w:ascii="Times New Roman" w:hAnsi="Times New Roman" w:cs="Times New Roman"/>
          <w:b/>
          <w:sz w:val="24"/>
          <w:szCs w:val="24"/>
          <w:highlight w:val="yellow"/>
        </w:rPr>
        <w:t>I.</w:t>
      </w:r>
      <w:r w:rsidRPr="002402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40286">
        <w:rPr>
          <w:rFonts w:ascii="Times New Roman" w:hAnsi="Times New Roman" w:cs="Times New Roman"/>
          <w:b/>
          <w:sz w:val="24"/>
          <w:szCs w:val="24"/>
          <w:highlight w:val="yellow"/>
        </w:rPr>
        <w:t>Upcoming Event: MLC Board Meeting on June 1, 11:30am-1:30pm.</w:t>
      </w:r>
      <w:r w:rsidRPr="00240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286" w:rsidRPr="00240286" w:rsidRDefault="00240286" w:rsidP="00240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HERO Center, 10125 85</w:t>
      </w:r>
      <w:r w:rsidRPr="001E2B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S. Cottage Grove, MN 55016 </w:t>
      </w:r>
    </w:p>
    <w:p w:rsidR="00240286" w:rsidRPr="00887403" w:rsidRDefault="00240286" w:rsidP="00887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67" w:rsidRPr="00887403" w:rsidRDefault="00DD1267" w:rsidP="00887403">
      <w:pPr>
        <w:pStyle w:val="BodyText"/>
        <w:spacing w:after="0" w:line="276" w:lineRule="auto"/>
        <w:rPr>
          <w:szCs w:val="24"/>
        </w:rPr>
      </w:pPr>
      <w:r w:rsidRPr="00887403">
        <w:rPr>
          <w:b/>
          <w:szCs w:val="24"/>
          <w:highlight w:val="yellow"/>
        </w:rPr>
        <w:t>I</w:t>
      </w:r>
      <w:r w:rsidR="00240286">
        <w:rPr>
          <w:b/>
          <w:szCs w:val="24"/>
          <w:highlight w:val="yellow"/>
        </w:rPr>
        <w:t>I</w:t>
      </w:r>
      <w:r w:rsidRPr="00887403">
        <w:rPr>
          <w:b/>
          <w:szCs w:val="24"/>
          <w:highlight w:val="yellow"/>
        </w:rPr>
        <w:t>. Vetoes</w:t>
      </w:r>
      <w:r w:rsidRPr="00887403">
        <w:rPr>
          <w:szCs w:val="24"/>
        </w:rPr>
        <w:t xml:space="preserve"> via </w:t>
      </w:r>
      <w:r w:rsidRPr="00887403">
        <w:rPr>
          <w:i/>
          <w:szCs w:val="24"/>
        </w:rPr>
        <w:t>Star Tribune:</w:t>
      </w:r>
      <w:r w:rsidRPr="00887403">
        <w:rPr>
          <w:szCs w:val="24"/>
        </w:rPr>
        <w:t xml:space="preserve"> Governor Tim Walz may become the first U.S. governor to not issue any vetoes during his first full term in office. </w:t>
      </w:r>
      <w:hyperlink r:id="rId7" w:history="1">
        <w:r w:rsidRPr="00887403">
          <w:rPr>
            <w:rStyle w:val="Hyperlink"/>
            <w:color w:val="0070C0"/>
            <w:szCs w:val="24"/>
          </w:rPr>
          <w:t>READ MORE</w:t>
        </w:r>
      </w:hyperlink>
    </w:p>
    <w:p w:rsidR="00DD1267" w:rsidRPr="00887403" w:rsidRDefault="00DD1267" w:rsidP="00887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267" w:rsidRPr="00887403" w:rsidRDefault="00DD1267" w:rsidP="00887403">
      <w:pPr>
        <w:spacing w:after="0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r w:rsidRPr="00887403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="00240286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887403">
        <w:rPr>
          <w:rFonts w:ascii="Times New Roman" w:hAnsi="Times New Roman" w:cs="Times New Roman"/>
          <w:b/>
          <w:sz w:val="24"/>
          <w:szCs w:val="24"/>
          <w:highlight w:val="yellow"/>
        </w:rPr>
        <w:t>I. Building m</w:t>
      </w:r>
      <w:bookmarkStart w:id="0" w:name="_GoBack"/>
      <w:bookmarkEnd w:id="0"/>
      <w:r w:rsidRPr="00887403">
        <w:rPr>
          <w:rFonts w:ascii="Times New Roman" w:hAnsi="Times New Roman" w:cs="Times New Roman"/>
          <w:b/>
          <w:sz w:val="24"/>
          <w:szCs w:val="24"/>
          <w:highlight w:val="yellow"/>
        </w:rPr>
        <w:t>omentum on affordable housing</w:t>
      </w:r>
      <w:r w:rsidRPr="00887403">
        <w:rPr>
          <w:rFonts w:ascii="Times New Roman" w:hAnsi="Times New Roman" w:cs="Times New Roman"/>
          <w:sz w:val="24"/>
          <w:szCs w:val="24"/>
        </w:rPr>
        <w:t xml:space="preserve"> via </w:t>
      </w:r>
      <w:r w:rsidRPr="00887403">
        <w:rPr>
          <w:rFonts w:ascii="Times New Roman" w:hAnsi="Times New Roman" w:cs="Times New Roman"/>
          <w:i/>
          <w:sz w:val="24"/>
          <w:szCs w:val="24"/>
        </w:rPr>
        <w:t>Star Tribune:</w:t>
      </w:r>
      <w:r w:rsidRPr="00887403">
        <w:rPr>
          <w:rFonts w:ascii="Times New Roman" w:hAnsi="Times New Roman" w:cs="Times New Roman"/>
          <w:sz w:val="24"/>
          <w:szCs w:val="24"/>
        </w:rPr>
        <w:t xml:space="preserve"> Several new Twin Cities efforts will help meeting a growing need. </w:t>
      </w:r>
      <w:hyperlink r:id="rId8" w:history="1">
        <w:r w:rsidRPr="0088740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READ MORE</w:t>
        </w:r>
      </w:hyperlink>
    </w:p>
    <w:p w:rsidR="005608F1" w:rsidRPr="00887403" w:rsidRDefault="005608F1" w:rsidP="00887403">
      <w:pPr>
        <w:spacing w:after="0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</w:p>
    <w:p w:rsidR="005608F1" w:rsidRPr="00887403" w:rsidRDefault="005608F1" w:rsidP="0088740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8874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I</w:t>
      </w:r>
      <w:r w:rsidR="0024028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V</w:t>
      </w:r>
      <w:r w:rsidRPr="0088740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.</w:t>
      </w:r>
      <w:r w:rsidRPr="008874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MHFA Programs</w:t>
      </w:r>
      <w:r w:rsidRPr="00887403">
        <w:rPr>
          <w:rFonts w:ascii="Times New Roman" w:hAnsi="Times New Roman" w:cs="Times New Roman"/>
          <w:sz w:val="24"/>
          <w:szCs w:val="24"/>
        </w:rPr>
        <w:t xml:space="preserve"> via </w:t>
      </w:r>
      <w:r w:rsidRPr="00887403">
        <w:rPr>
          <w:rFonts w:ascii="Times New Roman" w:hAnsi="Times New Roman" w:cs="Times New Roman"/>
          <w:i/>
          <w:sz w:val="24"/>
          <w:szCs w:val="24"/>
        </w:rPr>
        <w:t>House Research</w:t>
      </w:r>
      <w:r w:rsidRPr="00887403">
        <w:rPr>
          <w:rFonts w:ascii="Times New Roman" w:hAnsi="Times New Roman" w:cs="Times New Roman"/>
          <w:sz w:val="24"/>
          <w:szCs w:val="24"/>
        </w:rPr>
        <w:t xml:space="preserve">: A 10 page summary of the MHFA programs that promote affordable housing throughout the state has been updated and is now available. </w:t>
      </w:r>
      <w:hyperlink r:id="rId9" w:history="1">
        <w:r w:rsidRPr="0088740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READ MORE</w:t>
        </w:r>
      </w:hyperlink>
    </w:p>
    <w:p w:rsidR="00887403" w:rsidRPr="00887403" w:rsidRDefault="00887403" w:rsidP="0088740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887403" w:rsidRPr="00887403" w:rsidRDefault="00887403" w:rsidP="00887403">
      <w:pPr>
        <w:pStyle w:val="NormalWeb"/>
        <w:spacing w:before="0" w:beforeAutospacing="0" w:after="0" w:afterAutospacing="0" w:line="216" w:lineRule="atLeast"/>
        <w:rPr>
          <w:color w:val="1F497D"/>
        </w:rPr>
      </w:pPr>
      <w:r w:rsidRPr="00887403">
        <w:rPr>
          <w:b/>
          <w:highlight w:val="yellow"/>
        </w:rPr>
        <w:t>V.</w:t>
      </w:r>
      <w:r w:rsidRPr="00887403">
        <w:rPr>
          <w:highlight w:val="yellow"/>
        </w:rPr>
        <w:t xml:space="preserve"> </w:t>
      </w:r>
      <w:r w:rsidRPr="00887403">
        <w:rPr>
          <w:rStyle w:val="tinymce-placeholder"/>
          <w:b/>
          <w:bCs/>
          <w:highlight w:val="yellow"/>
        </w:rPr>
        <w:t>New Minnesota liquor bill signed into law</w:t>
      </w:r>
      <w:r w:rsidRPr="00887403">
        <w:rPr>
          <w:rStyle w:val="tinymce-placeholder"/>
          <w:b/>
          <w:bCs/>
        </w:rPr>
        <w:t xml:space="preserve"> </w:t>
      </w:r>
      <w:r w:rsidRPr="00887403">
        <w:rPr>
          <w:rStyle w:val="tinymce-placeholder"/>
          <w:bCs/>
        </w:rPr>
        <w:t xml:space="preserve">via </w:t>
      </w:r>
      <w:r w:rsidRPr="00887403">
        <w:rPr>
          <w:rStyle w:val="tinymce-placeholder"/>
          <w:bCs/>
          <w:i/>
        </w:rPr>
        <w:t>Business North:</w:t>
      </w:r>
      <w:r w:rsidRPr="00887403">
        <w:t xml:space="preserve"> A new Omnibus Liquor Bill was signed into law by Gov. Tim Walz this week. The bill allows smaller breweries to sell a limited number of 4 and 6 packs to-go in addition to crowlers and growlers. It also enables all craft breweries, no matter their size, to sell beer to-go in growlers. </w:t>
      </w:r>
      <w:hyperlink r:id="rId10" w:tgtFrame="_blank" w:history="1">
        <w:r w:rsidRPr="00887403">
          <w:rPr>
            <w:rStyle w:val="Hyperlink"/>
            <w:bCs/>
            <w:color w:val="0070C0"/>
          </w:rPr>
          <w:t>READ MORE</w:t>
        </w:r>
      </w:hyperlink>
    </w:p>
    <w:p w:rsidR="00887403" w:rsidRPr="00887403" w:rsidRDefault="00887403" w:rsidP="008874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7403" w:rsidRPr="0088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86" w:rsidRDefault="00240286" w:rsidP="00240286">
      <w:pPr>
        <w:spacing w:after="0" w:line="240" w:lineRule="auto"/>
      </w:pPr>
      <w:r>
        <w:separator/>
      </w:r>
    </w:p>
  </w:endnote>
  <w:endnote w:type="continuationSeparator" w:id="0">
    <w:p w:rsidR="00240286" w:rsidRDefault="00240286" w:rsidP="0024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86" w:rsidRDefault="00240286" w:rsidP="00240286">
      <w:pPr>
        <w:spacing w:after="0" w:line="240" w:lineRule="auto"/>
      </w:pPr>
      <w:r>
        <w:separator/>
      </w:r>
    </w:p>
  </w:footnote>
  <w:footnote w:type="continuationSeparator" w:id="0">
    <w:p w:rsidR="00240286" w:rsidRDefault="00240286" w:rsidP="0024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BC0"/>
    <w:multiLevelType w:val="hybridMultilevel"/>
    <w:tmpl w:val="3508EF20"/>
    <w:lvl w:ilvl="0" w:tplc="294EF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0582"/>
    <w:multiLevelType w:val="hybridMultilevel"/>
    <w:tmpl w:val="9656D982"/>
    <w:lvl w:ilvl="0" w:tplc="FB66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3A36"/>
    <w:multiLevelType w:val="hybridMultilevel"/>
    <w:tmpl w:val="D96E0F6C"/>
    <w:lvl w:ilvl="0" w:tplc="741EF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5"/>
    <w:rsid w:val="0003439C"/>
    <w:rsid w:val="0004265F"/>
    <w:rsid w:val="00087A5E"/>
    <w:rsid w:val="000C5C92"/>
    <w:rsid w:val="001376FE"/>
    <w:rsid w:val="0017653A"/>
    <w:rsid w:val="00186336"/>
    <w:rsid w:val="00187002"/>
    <w:rsid w:val="001A0D13"/>
    <w:rsid w:val="001B0E73"/>
    <w:rsid w:val="001B6146"/>
    <w:rsid w:val="001E19E4"/>
    <w:rsid w:val="001E2B23"/>
    <w:rsid w:val="00226D0A"/>
    <w:rsid w:val="00240286"/>
    <w:rsid w:val="00242236"/>
    <w:rsid w:val="00255471"/>
    <w:rsid w:val="003172BD"/>
    <w:rsid w:val="003202EA"/>
    <w:rsid w:val="003254F6"/>
    <w:rsid w:val="00336CC0"/>
    <w:rsid w:val="003555AF"/>
    <w:rsid w:val="00377C05"/>
    <w:rsid w:val="003B1D90"/>
    <w:rsid w:val="00406660"/>
    <w:rsid w:val="004101E4"/>
    <w:rsid w:val="004339F5"/>
    <w:rsid w:val="00433E87"/>
    <w:rsid w:val="00437515"/>
    <w:rsid w:val="00455A51"/>
    <w:rsid w:val="00455B96"/>
    <w:rsid w:val="004A3B61"/>
    <w:rsid w:val="004A4D1B"/>
    <w:rsid w:val="004C0ABB"/>
    <w:rsid w:val="005121F5"/>
    <w:rsid w:val="0051475C"/>
    <w:rsid w:val="00520316"/>
    <w:rsid w:val="00522DBB"/>
    <w:rsid w:val="00531A60"/>
    <w:rsid w:val="00534375"/>
    <w:rsid w:val="005354FF"/>
    <w:rsid w:val="00535C15"/>
    <w:rsid w:val="005465DD"/>
    <w:rsid w:val="005608F1"/>
    <w:rsid w:val="00574B78"/>
    <w:rsid w:val="00585290"/>
    <w:rsid w:val="005A28C7"/>
    <w:rsid w:val="005A60F7"/>
    <w:rsid w:val="005A769F"/>
    <w:rsid w:val="005B4392"/>
    <w:rsid w:val="005D7AD3"/>
    <w:rsid w:val="005E7DDE"/>
    <w:rsid w:val="00626ED7"/>
    <w:rsid w:val="00656EAA"/>
    <w:rsid w:val="006648E0"/>
    <w:rsid w:val="00695B53"/>
    <w:rsid w:val="006A389A"/>
    <w:rsid w:val="00713573"/>
    <w:rsid w:val="00736345"/>
    <w:rsid w:val="00741145"/>
    <w:rsid w:val="00743E1D"/>
    <w:rsid w:val="007767B7"/>
    <w:rsid w:val="00795619"/>
    <w:rsid w:val="007A451A"/>
    <w:rsid w:val="007A7A74"/>
    <w:rsid w:val="007C79D1"/>
    <w:rsid w:val="008201EF"/>
    <w:rsid w:val="0085574E"/>
    <w:rsid w:val="00882100"/>
    <w:rsid w:val="00887403"/>
    <w:rsid w:val="0089126B"/>
    <w:rsid w:val="008A5DFC"/>
    <w:rsid w:val="008E774D"/>
    <w:rsid w:val="009412AB"/>
    <w:rsid w:val="0098489F"/>
    <w:rsid w:val="009F5ADE"/>
    <w:rsid w:val="00A36617"/>
    <w:rsid w:val="00A405F3"/>
    <w:rsid w:val="00A43E5B"/>
    <w:rsid w:val="00A567A3"/>
    <w:rsid w:val="00A63801"/>
    <w:rsid w:val="00A744C3"/>
    <w:rsid w:val="00A77B07"/>
    <w:rsid w:val="00A9298E"/>
    <w:rsid w:val="00AA2394"/>
    <w:rsid w:val="00AA4A8E"/>
    <w:rsid w:val="00AD11E4"/>
    <w:rsid w:val="00AD1C90"/>
    <w:rsid w:val="00AE15B0"/>
    <w:rsid w:val="00B11A86"/>
    <w:rsid w:val="00B12490"/>
    <w:rsid w:val="00B1419C"/>
    <w:rsid w:val="00B43547"/>
    <w:rsid w:val="00B46F08"/>
    <w:rsid w:val="00B52C4E"/>
    <w:rsid w:val="00B75CE1"/>
    <w:rsid w:val="00B908F8"/>
    <w:rsid w:val="00BC5731"/>
    <w:rsid w:val="00BE36D9"/>
    <w:rsid w:val="00C04A75"/>
    <w:rsid w:val="00C169BB"/>
    <w:rsid w:val="00C2146A"/>
    <w:rsid w:val="00C7070E"/>
    <w:rsid w:val="00CD3D3C"/>
    <w:rsid w:val="00D0702F"/>
    <w:rsid w:val="00D408D5"/>
    <w:rsid w:val="00D47323"/>
    <w:rsid w:val="00D53D4B"/>
    <w:rsid w:val="00D84E3A"/>
    <w:rsid w:val="00DA146E"/>
    <w:rsid w:val="00DD1267"/>
    <w:rsid w:val="00E06010"/>
    <w:rsid w:val="00E15D5F"/>
    <w:rsid w:val="00ED52FD"/>
    <w:rsid w:val="00EF3C9A"/>
    <w:rsid w:val="00F04DB0"/>
    <w:rsid w:val="00F413AD"/>
    <w:rsid w:val="00F756FF"/>
    <w:rsid w:val="00F866A2"/>
    <w:rsid w:val="00FC74FF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3F83"/>
  <w15:chartTrackingRefBased/>
  <w15:docId w15:val="{EF45C355-5F77-4103-A99A-AC4EB22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67"/>
    <w:pPr>
      <w:ind w:left="720"/>
      <w:contextualSpacing/>
    </w:pPr>
  </w:style>
  <w:style w:type="paragraph" w:styleId="BodyText">
    <w:name w:val="Body Text"/>
    <w:aliases w:val="bt"/>
    <w:basedOn w:val="Normal"/>
    <w:link w:val="BodyTextChar"/>
    <w:qFormat/>
    <w:rsid w:val="00DD12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DD126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DD12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4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nymce-placeholder">
    <w:name w:val="tinymce-placeholder"/>
    <w:basedOn w:val="DefaultParagraphFont"/>
    <w:rsid w:val="00887403"/>
  </w:style>
  <w:style w:type="character" w:styleId="Strong">
    <w:name w:val="Strong"/>
    <w:basedOn w:val="DefaultParagraphFont"/>
    <w:uiPriority w:val="22"/>
    <w:qFormat/>
    <w:rsid w:val="008874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86"/>
  </w:style>
  <w:style w:type="paragraph" w:styleId="Footer">
    <w:name w:val="footer"/>
    <w:basedOn w:val="Normal"/>
    <w:link w:val="FooterChar"/>
    <w:uiPriority w:val="99"/>
    <w:unhideWhenUsed/>
    <w:rsid w:val="0024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ribune.com/building-momentum-on-affordable-housing/600174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uence-media.us1.list-manage.com/track/click?u=5c3cc7495e9273c8e831e32c3&amp;id=f8ad0115a4&amp;e=dd719663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i-internal.weblinkconnect.com/api/Communication/Communication/6337430/click?url=http%3a%2f%2fwww.businessnorth.com%2fdaily_briefing%2fnew-minnesota-liquor-bill-signed-into-law%2farticle_5cccb1a6-dd0d-11ec-9c2f-2754a1df5815.html&amp;x-tenant=MinnesotaMNC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e.leg.state.mn.us/hrd/pubs/mhfapr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1492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Messerli &amp; Kramer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2022-05-24T13:07:00Z</dcterms:created>
  <dcterms:modified xsi:type="dcterms:W3CDTF">2022-05-27T16:16:00Z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20220527080441657</vt:lpwstr>
  </property>
</Properties>
</file>